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76E" w:rsidRPr="00754049" w:rsidRDefault="0016676E" w:rsidP="0016676E">
      <w:pPr>
        <w:ind w:firstLine="851"/>
        <w:jc w:val="center"/>
        <w:rPr>
          <w:b/>
          <w:bCs/>
          <w:sz w:val="28"/>
          <w:szCs w:val="28"/>
        </w:rPr>
      </w:pPr>
      <w:r w:rsidRPr="00754049">
        <w:rPr>
          <w:b/>
          <w:bCs/>
          <w:sz w:val="28"/>
          <w:szCs w:val="28"/>
        </w:rPr>
        <w:t>И</w:t>
      </w:r>
      <w:r>
        <w:rPr>
          <w:b/>
          <w:bCs/>
          <w:sz w:val="28"/>
          <w:szCs w:val="28"/>
        </w:rPr>
        <w:t>БН ХАЛДУН ТАЪЛИМОТИ</w:t>
      </w:r>
      <w:r w:rsidRPr="00754049">
        <w:rPr>
          <w:b/>
          <w:bCs/>
          <w:sz w:val="28"/>
          <w:szCs w:val="28"/>
        </w:rPr>
        <w:t>.</w:t>
      </w:r>
    </w:p>
    <w:p w:rsidR="0016676E" w:rsidRPr="00754049" w:rsidRDefault="0016676E" w:rsidP="0016676E">
      <w:pPr>
        <w:ind w:firstLine="851"/>
        <w:jc w:val="center"/>
        <w:rPr>
          <w:b/>
          <w:bCs/>
          <w:sz w:val="28"/>
          <w:szCs w:val="28"/>
        </w:rPr>
      </w:pPr>
      <w:r w:rsidRPr="00754049">
        <w:rPr>
          <w:b/>
          <w:bCs/>
          <w:sz w:val="28"/>
          <w:szCs w:val="28"/>
        </w:rPr>
        <w:t>Режа:</w:t>
      </w:r>
    </w:p>
    <w:p w:rsidR="0016676E" w:rsidRDefault="0016676E" w:rsidP="0016676E">
      <w:pPr>
        <w:numPr>
          <w:ilvl w:val="0"/>
          <w:numId w:val="1"/>
        </w:numPr>
        <w:jc w:val="both"/>
        <w:rPr>
          <w:sz w:val="28"/>
          <w:szCs w:val="28"/>
        </w:rPr>
      </w:pPr>
      <w:r>
        <w:rPr>
          <w:sz w:val="28"/>
          <w:szCs w:val="28"/>
        </w:rPr>
        <w:t>Араб мутафаккири Ибн Халдун таълимоти.</w:t>
      </w:r>
    </w:p>
    <w:p w:rsidR="0016676E" w:rsidRDefault="0016676E" w:rsidP="0016676E">
      <w:pPr>
        <w:numPr>
          <w:ilvl w:val="0"/>
          <w:numId w:val="1"/>
        </w:numPr>
        <w:ind w:left="0" w:firstLine="851"/>
        <w:jc w:val="both"/>
        <w:rPr>
          <w:sz w:val="28"/>
          <w:szCs w:val="28"/>
        </w:rPr>
      </w:pPr>
      <w:r>
        <w:rPr>
          <w:sz w:val="28"/>
          <w:szCs w:val="28"/>
        </w:rPr>
        <w:t>И.Халдун одамнинг шаклланиши, бунда фан ва меҳнатнинг роли ҳақида.</w:t>
      </w:r>
    </w:p>
    <w:p w:rsidR="0016676E" w:rsidRDefault="0016676E" w:rsidP="0016676E">
      <w:pPr>
        <w:numPr>
          <w:ilvl w:val="0"/>
          <w:numId w:val="1"/>
        </w:numPr>
        <w:jc w:val="both"/>
        <w:rPr>
          <w:sz w:val="28"/>
          <w:szCs w:val="28"/>
        </w:rPr>
      </w:pPr>
      <w:r>
        <w:rPr>
          <w:sz w:val="28"/>
          <w:szCs w:val="28"/>
        </w:rPr>
        <w:t>И. Халдун турмуш даражасини белгиловчи омиллар ҳақида.</w:t>
      </w:r>
    </w:p>
    <w:p w:rsidR="0016676E" w:rsidRDefault="0016676E" w:rsidP="0016676E">
      <w:pPr>
        <w:numPr>
          <w:ilvl w:val="0"/>
          <w:numId w:val="1"/>
        </w:numPr>
        <w:jc w:val="both"/>
        <w:rPr>
          <w:sz w:val="28"/>
          <w:szCs w:val="28"/>
        </w:rPr>
      </w:pPr>
      <w:r>
        <w:rPr>
          <w:sz w:val="28"/>
          <w:szCs w:val="28"/>
        </w:rPr>
        <w:t>И.Халдун   шаҳар ва қишлоқ турмуш тарзи ҳақида.</w:t>
      </w:r>
    </w:p>
    <w:p w:rsidR="0016676E" w:rsidRDefault="0016676E" w:rsidP="0016676E">
      <w:pPr>
        <w:jc w:val="both"/>
        <w:rPr>
          <w:sz w:val="28"/>
          <w:szCs w:val="28"/>
        </w:rPr>
      </w:pPr>
    </w:p>
    <w:p w:rsidR="0016676E" w:rsidRDefault="0016676E" w:rsidP="0016676E">
      <w:pPr>
        <w:ind w:left="851"/>
        <w:jc w:val="center"/>
        <w:rPr>
          <w:sz w:val="28"/>
          <w:szCs w:val="28"/>
        </w:rPr>
      </w:pPr>
      <w:r>
        <w:rPr>
          <w:sz w:val="28"/>
          <w:szCs w:val="28"/>
        </w:rPr>
        <w:t>1.Араб мутафаккири Ибн Халдун таълимоти.</w:t>
      </w:r>
    </w:p>
    <w:p w:rsidR="0016676E" w:rsidRDefault="0016676E" w:rsidP="0016676E">
      <w:pPr>
        <w:ind w:firstLine="851"/>
        <w:jc w:val="both"/>
        <w:rPr>
          <w:sz w:val="28"/>
          <w:szCs w:val="28"/>
        </w:rPr>
      </w:pPr>
      <w:r>
        <w:rPr>
          <w:sz w:val="28"/>
          <w:szCs w:val="28"/>
        </w:rPr>
        <w:t>Жахон иқтисодий илмининг ривожланишига араб мутафаккирлари Абу  Зайд Абдурахмон Ибн Мухаммад Ибн  Халдун (1332- 1406)  катта ҳисса қўшган. Иқтисодий тафаккурнинг ривожланиш тарихида Ибн Халдун биринчи бўлиб, тарихий жараён ва  ижтимоий-иқтисодий ҳодисаларни табиий, илмий таърифини   берган.</w:t>
      </w:r>
    </w:p>
    <w:p w:rsidR="0016676E" w:rsidRDefault="0016676E" w:rsidP="0016676E">
      <w:pPr>
        <w:ind w:firstLine="851"/>
        <w:jc w:val="both"/>
        <w:rPr>
          <w:sz w:val="28"/>
          <w:szCs w:val="28"/>
        </w:rPr>
      </w:pPr>
      <w:r>
        <w:rPr>
          <w:sz w:val="28"/>
          <w:szCs w:val="28"/>
        </w:rPr>
        <w:t>Унинг инсониятнинг ривожланиши иқтисодиётнинг даражасига боғлиқлиги ҳақидаги таълимоти классик сиёсий иқтисод вакиллари: Адам Смит, Давид Рикардо, Уильям Петти концепцияларидан 2-3  аср  олдин шаклланган. Академик В.В.Бартольд: «Бу қонунларни биринчи бўлиб, бу йўналишдаги биринчи тажрибалар Европа тилларида пайдо бўлишдан анча аввал, тарихий тараққиёт қонунларини аниқлашни мақсад қилиб қўйган араб олими Ибн Халдун белгилаб беришга уринган»</w:t>
      </w:r>
      <w:r>
        <w:rPr>
          <w:sz w:val="28"/>
          <w:szCs w:val="28"/>
          <w:vertAlign w:val="subscript"/>
        </w:rPr>
        <w:t>8</w:t>
      </w:r>
      <w:r>
        <w:rPr>
          <w:sz w:val="28"/>
          <w:szCs w:val="28"/>
        </w:rPr>
        <w:t xml:space="preserve"> - деб таъкидлаган эди.</w:t>
      </w:r>
    </w:p>
    <w:p w:rsidR="0016676E" w:rsidRDefault="0016676E" w:rsidP="0016676E">
      <w:pPr>
        <w:ind w:firstLine="851"/>
        <w:jc w:val="both"/>
        <w:rPr>
          <w:sz w:val="28"/>
          <w:szCs w:val="28"/>
        </w:rPr>
      </w:pPr>
      <w:r>
        <w:rPr>
          <w:sz w:val="28"/>
          <w:szCs w:val="28"/>
        </w:rPr>
        <w:t xml:space="preserve"> Немис файласуфи К.Брейзинг  Ибн Халдун назариясини таърифлаб, унинг Марксча тарихий материализмдан устунлигини эътироф этган. Ўзининг Ибн Халдун назариясига берган баҳосини у: «Марксча назария иқтисодий жиҳатдан тор, Ибн Халдун назарияси эса тарихий жараённинг ҳаракатлантирувчи кучларига ҳар томонлама кенг ёндошувга асосланган»</w:t>
      </w:r>
      <w:r>
        <w:rPr>
          <w:sz w:val="28"/>
          <w:szCs w:val="28"/>
          <w:vertAlign w:val="subscript"/>
        </w:rPr>
        <w:t>9 -</w:t>
      </w:r>
      <w:r>
        <w:rPr>
          <w:sz w:val="28"/>
          <w:szCs w:val="28"/>
        </w:rPr>
        <w:t xml:space="preserve"> деб тушунтирган.</w:t>
      </w:r>
    </w:p>
    <w:p w:rsidR="0016676E" w:rsidRDefault="0016676E" w:rsidP="0016676E">
      <w:pPr>
        <w:ind w:firstLine="851"/>
        <w:jc w:val="both"/>
        <w:rPr>
          <w:sz w:val="28"/>
          <w:szCs w:val="28"/>
        </w:rPr>
      </w:pPr>
      <w:r>
        <w:rPr>
          <w:sz w:val="28"/>
          <w:szCs w:val="28"/>
        </w:rPr>
        <w:t xml:space="preserve"> Жамиятга ўзининг қарашларини Ибн Халдун «Ижтимоий ҳаёт табиати хақида китоб» рисоласида баён қилган ўз тадқиқотининг предметини у шундай белгилаган: «Бу мустақил фан, чунки у кишиларнинг ижтимоий  ҳаётини ва кишилик жамиятини тадқиқ этишдан иборат махсус мавзуга эга; у мавзунинг моҳиятига доир фактларни қадам-бақадам тушунтириш билан шуғулланади: бу ҳақидаги гап - янги иш, илгари сурилаётган концепцияси ва фойдасининг кенглиги жиҳатидан ғайри оддийдир. Бу гўёки ўз-ўзидан  пайдо бўлган янги фандир ва худо хаққи мен аввалги рисолалардан бу предмет ҳақида бирон-бир сўз ҳам билмайман.»</w:t>
      </w:r>
      <w:r>
        <w:rPr>
          <w:sz w:val="28"/>
          <w:szCs w:val="28"/>
          <w:vertAlign w:val="subscript"/>
        </w:rPr>
        <w:t>10</w:t>
      </w:r>
    </w:p>
    <w:p w:rsidR="0016676E" w:rsidRDefault="0016676E" w:rsidP="0016676E">
      <w:pPr>
        <w:ind w:firstLine="851"/>
        <w:jc w:val="both"/>
        <w:rPr>
          <w:sz w:val="28"/>
          <w:szCs w:val="28"/>
          <w:vertAlign w:val="subscript"/>
        </w:rPr>
      </w:pPr>
      <w:r>
        <w:rPr>
          <w:sz w:val="28"/>
          <w:szCs w:val="28"/>
        </w:rPr>
        <w:t xml:space="preserve">Ибн Халдунни янги фанининг предмети умрон-кишиларнинг ҳар томонлама кўринишдаги ижтимоий турмушидир.  Шарқ адабиётида умрон цивилизация, маданият демакдир. Ибн Халдун умрон сўзини турмуш кечириш, одамларни ўз эҳтиёжларини жамоа бўлиб қондиришга </w:t>
      </w:r>
      <w:r>
        <w:rPr>
          <w:sz w:val="28"/>
          <w:szCs w:val="28"/>
        </w:rPr>
        <w:lastRenderedPageBreak/>
        <w:t>мойиллигидан шаҳар ёки қишлоқ жойларида биргаликда яшаши деб тушунади. Шарқ мутафаккирлари ичида биринчи бўлиб Ибн Халдун одамнинг келиб чиқишини илмий тушунтириб берди. У: «Одам бошқа ҳайвонлардан ўзининг ҳусусиятлари туфайли ажралиб чиққан, бу ҳусусиятлар ичида илм ва ҳунар алоҳида аҳамиятга эга, улар одамни бошқа ҳайвонлардан ажратган ва барча маҳлуқлардан юқорига олиб чиққан.»</w:t>
      </w:r>
      <w:r>
        <w:rPr>
          <w:sz w:val="28"/>
          <w:szCs w:val="28"/>
          <w:vertAlign w:val="subscript"/>
        </w:rPr>
        <w:t>11</w:t>
      </w:r>
    </w:p>
    <w:p w:rsidR="0016676E" w:rsidRDefault="0016676E" w:rsidP="0016676E">
      <w:pPr>
        <w:ind w:firstLine="851"/>
        <w:jc w:val="both"/>
        <w:rPr>
          <w:sz w:val="28"/>
          <w:szCs w:val="28"/>
          <w:vertAlign w:val="subscript"/>
        </w:rPr>
      </w:pPr>
    </w:p>
    <w:p w:rsidR="0016676E" w:rsidRDefault="0016676E" w:rsidP="0016676E">
      <w:pPr>
        <w:ind w:left="851"/>
        <w:jc w:val="center"/>
        <w:rPr>
          <w:sz w:val="28"/>
          <w:szCs w:val="28"/>
        </w:rPr>
      </w:pPr>
      <w:r>
        <w:rPr>
          <w:sz w:val="28"/>
          <w:szCs w:val="28"/>
        </w:rPr>
        <w:t>2. И.Халдун одамнинг шаклланиши, бунда фан ва меҳнатнинг роли ҳақида.</w:t>
      </w:r>
    </w:p>
    <w:p w:rsidR="0016676E" w:rsidRDefault="0016676E" w:rsidP="0016676E">
      <w:pPr>
        <w:ind w:firstLine="851"/>
        <w:jc w:val="both"/>
        <w:rPr>
          <w:sz w:val="28"/>
          <w:szCs w:val="28"/>
        </w:rPr>
      </w:pPr>
      <w:r>
        <w:rPr>
          <w:sz w:val="28"/>
          <w:szCs w:val="28"/>
        </w:rPr>
        <w:t>Кўриниб турибдики, у илм ва ҳунарни одамнинг ҳайвонот дунёсидан ажралиб чиқишини асосий омили деб ҳисоблайди. Табиийки савол туғилади: қайси илм ёки ҳунар меҳнатсиз бўлади? Илм, ҳунар юқори малакали меҳнатнинг алоҳида шаклларидир. Шундай қилиб у Ф. Энгелсдан  5 аср  аввал одамни шаклланишида меҳнатнинг ўрнини очиб берди.</w:t>
      </w:r>
    </w:p>
    <w:p w:rsidR="0016676E" w:rsidRDefault="0016676E" w:rsidP="0016676E">
      <w:pPr>
        <w:ind w:firstLine="851"/>
        <w:jc w:val="both"/>
        <w:rPr>
          <w:sz w:val="28"/>
          <w:szCs w:val="28"/>
        </w:rPr>
      </w:pPr>
      <w:r>
        <w:rPr>
          <w:sz w:val="28"/>
          <w:szCs w:val="28"/>
        </w:rPr>
        <w:t>Инсон тафаккурининг тарихида биринчи булиб Ибн Халдун кишилик жамияти уни ривожланишининг иқтисодий қонунятлари ҳақида илмий назария яратди. Унинг фикрича тарихий жараёнлар пайғамбарлар ва шохлар тарихига эмас, балки жамиятнинг турмуш тарзига асосланади.</w:t>
      </w:r>
    </w:p>
    <w:p w:rsidR="0016676E" w:rsidRDefault="0016676E" w:rsidP="0016676E">
      <w:pPr>
        <w:ind w:firstLine="851"/>
        <w:jc w:val="both"/>
        <w:rPr>
          <w:sz w:val="28"/>
          <w:szCs w:val="28"/>
        </w:rPr>
      </w:pPr>
      <w:r>
        <w:rPr>
          <w:sz w:val="28"/>
          <w:szCs w:val="28"/>
        </w:rPr>
        <w:t>Академик И.Ю.Крачковский: «Ибн Халдун ўзининг тарихий жараёнини бориши ҳақидаги қарашларига юнон файласуфлари каби сиёсий тузумнинг эволюциясини эмас, балки хўжалик шаклларини эволюциясини: кўчманчилик турмуши, деҳқончилик ўтроқчилигини, шаҳар ҳаётини асос қилиб олган,»</w:t>
      </w:r>
      <w:r>
        <w:rPr>
          <w:sz w:val="28"/>
          <w:szCs w:val="28"/>
          <w:vertAlign w:val="subscript"/>
        </w:rPr>
        <w:t>12</w:t>
      </w:r>
      <w:r>
        <w:rPr>
          <w:sz w:val="28"/>
          <w:szCs w:val="28"/>
        </w:rPr>
        <w:t xml:space="preserve"> -  деб таъкидлаган эди.</w:t>
      </w:r>
    </w:p>
    <w:p w:rsidR="0016676E" w:rsidRDefault="0016676E" w:rsidP="0016676E">
      <w:pPr>
        <w:ind w:firstLine="851"/>
        <w:jc w:val="both"/>
        <w:rPr>
          <w:sz w:val="28"/>
          <w:szCs w:val="28"/>
        </w:rPr>
      </w:pPr>
      <w:r>
        <w:rPr>
          <w:sz w:val="28"/>
          <w:szCs w:val="28"/>
        </w:rPr>
        <w:t>Ибн Халдун кишилик жамиятининг ривожланиш тарихида асосий йўналтирувчи омил одамнинг ҳожати-моддий зарурият, одамларнинг яшаш воситалари топишга интилишидир, деб ҳисоблаган. «Маълумки, одам муҳтож бўлган яшаш воситаларига ёлғиз ўзи эриша олмайди ва  одамлар бирлашиб бир-бирларига ёрдам берадилар. Одамлар гуруҳи бир-бирларига ёрдам бериб, топган неъматлари уларни ўзларидан кўра анча кўпрок одамларнинг эхтиёжини қондиради. Масалан, буғдойдан тайёрланадиган овқат: одам ёлғиз ўзи ўзининг улушини топа олмайди; агар олти ёки ўн киши шунга интилса - темирчи ва  дурадгор қурол ясаса, учинчиси, хўкизларга қараса, тўртинчиси ер ҳайдаса, бешинчиси - бошоқ терса ва бошқа деҳқончилик ишларини бажарса, уларнинг ҳаммаси бу ишларни ўзаро тақсимлаб олсалар ёки биргаликда бажарсалар, унда уларнинг меҳнати туфайли маълум миқдордаги озиқ-овқат яратилади ва  шунда маълум бўладики, яратилган озиқ-овқат одамларни бу сонига кераклигидан анча кўп экан ва бирлашган одамлар меҳнатининг миқдори                                 ишлаётганларнинг зарур эҳтиёжларини қондириш учун лозим миқдордан ошиб кетади.»</w:t>
      </w:r>
      <w:r>
        <w:rPr>
          <w:sz w:val="28"/>
          <w:szCs w:val="28"/>
          <w:vertAlign w:val="subscript"/>
        </w:rPr>
        <w:t>13</w:t>
      </w:r>
      <w:r>
        <w:rPr>
          <w:sz w:val="28"/>
          <w:szCs w:val="28"/>
        </w:rPr>
        <w:t xml:space="preserve">   </w:t>
      </w:r>
    </w:p>
    <w:p w:rsidR="0016676E" w:rsidRDefault="0016676E" w:rsidP="0016676E">
      <w:pPr>
        <w:ind w:firstLine="851"/>
        <w:jc w:val="both"/>
        <w:rPr>
          <w:sz w:val="28"/>
          <w:szCs w:val="28"/>
        </w:rPr>
      </w:pPr>
      <w:r>
        <w:rPr>
          <w:sz w:val="28"/>
          <w:szCs w:val="28"/>
        </w:rPr>
        <w:lastRenderedPageBreak/>
        <w:t>У иқтисодий назариянинг асосий тамойилларидан бири - меҳнат тақсимоти асосида яшаш воситалари билан таъминланиш мақсадида, биргаликда меҳнат қилиш учун одамларнинг жамиятга бирлашиши тамойилини асослаб берди. Жамиятнинг моҳиятини у ана шундай кўрди.</w:t>
      </w:r>
    </w:p>
    <w:p w:rsidR="0016676E" w:rsidRDefault="0016676E" w:rsidP="0016676E">
      <w:pPr>
        <w:ind w:firstLine="851"/>
        <w:jc w:val="both"/>
        <w:rPr>
          <w:sz w:val="28"/>
          <w:szCs w:val="28"/>
        </w:rPr>
      </w:pPr>
    </w:p>
    <w:p w:rsidR="0016676E" w:rsidRDefault="0016676E" w:rsidP="0016676E">
      <w:pPr>
        <w:ind w:left="851"/>
        <w:jc w:val="center"/>
        <w:rPr>
          <w:sz w:val="28"/>
          <w:szCs w:val="28"/>
        </w:rPr>
      </w:pPr>
      <w:r>
        <w:rPr>
          <w:sz w:val="28"/>
          <w:szCs w:val="28"/>
        </w:rPr>
        <w:t>3.И. Халдун турмуш даражасини белгиловчи омиллар ҳақида.</w:t>
      </w:r>
    </w:p>
    <w:p w:rsidR="0016676E" w:rsidRDefault="0016676E" w:rsidP="0016676E">
      <w:pPr>
        <w:ind w:firstLine="851"/>
        <w:jc w:val="both"/>
        <w:rPr>
          <w:sz w:val="28"/>
          <w:szCs w:val="28"/>
        </w:rPr>
      </w:pPr>
      <w:r>
        <w:rPr>
          <w:sz w:val="28"/>
          <w:szCs w:val="28"/>
        </w:rPr>
        <w:t>Шундай қилиб илм фан тарихида биринчи бўлиб Ибн Халдун жамиятга сиёсий жамоа эмас, диний жамоа эмас, балки биргаликда меҳнатга асосланган меҳнат жамоаси деб таъриф берди. Бинобарин у одамни жамиятга бўлган табиий заруриятини асослаб берди. Шунга асосан у, «одам табиатан ижтимоий мавжудотдир»</w:t>
      </w:r>
      <w:r>
        <w:rPr>
          <w:sz w:val="28"/>
          <w:szCs w:val="28"/>
          <w:vertAlign w:val="subscript"/>
        </w:rPr>
        <w:t>14</w:t>
      </w:r>
      <w:r>
        <w:rPr>
          <w:sz w:val="28"/>
          <w:szCs w:val="28"/>
        </w:rPr>
        <w:t>-деган фикрга келди. Ибн Халдунни ижтимоий ҳаётнинг табиий сифатлари ҳақидаги таълимотининг аҳамияти беқиёсдир. Илм фан тарихида биринчи бўлиб, у одамларни моддий ҳаётини жамиятни яратувчи унинг ҳаётини ҳамма жиҳатларини, шу жумладан ғоявий жиҳатларини белгиловчи асосий куч эканлигини эътироф этди.</w:t>
      </w:r>
    </w:p>
    <w:p w:rsidR="0016676E" w:rsidRDefault="0016676E" w:rsidP="0016676E">
      <w:pPr>
        <w:ind w:firstLine="709"/>
        <w:jc w:val="both"/>
        <w:rPr>
          <w:sz w:val="28"/>
          <w:szCs w:val="28"/>
        </w:rPr>
      </w:pPr>
      <w:r>
        <w:rPr>
          <w:sz w:val="28"/>
          <w:szCs w:val="28"/>
        </w:rPr>
        <w:t xml:space="preserve"> «Яшаш воситалари илм-фандан аввал ўрганилади, чунки яшаш воситалари зарурий ва  табиийдир, илм-фанни ўрганиш  эса нозарурий ёки камроқ зарурийдир: табиийлик нозарурийликдан аввал келади.»</w:t>
      </w:r>
      <w:r>
        <w:rPr>
          <w:sz w:val="28"/>
          <w:szCs w:val="28"/>
          <w:vertAlign w:val="subscript"/>
        </w:rPr>
        <w:t>15</w:t>
      </w:r>
    </w:p>
    <w:p w:rsidR="0016676E" w:rsidRDefault="0016676E" w:rsidP="0016676E">
      <w:pPr>
        <w:ind w:firstLine="851"/>
        <w:jc w:val="both"/>
        <w:rPr>
          <w:sz w:val="28"/>
          <w:szCs w:val="28"/>
        </w:rPr>
      </w:pPr>
      <w:r>
        <w:rPr>
          <w:sz w:val="28"/>
          <w:szCs w:val="28"/>
        </w:rPr>
        <w:t xml:space="preserve">Яшаш воситаларини Ибн Халдун икки қисмга: зарурий эҳтиёж ва  мўл эҳтиёжга бўлади. Ана шу низомдан келиб чиқиб у зарурий ва қўшимча маҳсулот тушунчаларини асослаб берди. </w:t>
      </w:r>
    </w:p>
    <w:p w:rsidR="0016676E" w:rsidRDefault="0016676E" w:rsidP="0016676E">
      <w:pPr>
        <w:ind w:firstLine="851"/>
        <w:jc w:val="both"/>
        <w:rPr>
          <w:sz w:val="28"/>
          <w:szCs w:val="28"/>
        </w:rPr>
      </w:pPr>
      <w:r>
        <w:rPr>
          <w:sz w:val="28"/>
          <w:szCs w:val="28"/>
        </w:rPr>
        <w:t>Унинг фикрича аҳолининг даромадлар ва яшаш воситалари билан таъминланиш даражаси меҳнат миқдорига боғлиқдир. «Агар меҳнат миқдори ошса, аҳоли меҳнатининг қиймати ҳам ошади. Шу туфайли  уларнинг зарур ашёлар шаклидаги даромадлари ҳам ошади, мулчилик ва бойлик уларни қулайликларга эришишга: уй-жой ва кийим кечакка интилишга хизматлар тутишга, улов учун ҳайвонларни ишлатишга майл уйғотади.»</w:t>
      </w:r>
      <w:r>
        <w:rPr>
          <w:sz w:val="28"/>
          <w:szCs w:val="28"/>
          <w:vertAlign w:val="subscript"/>
        </w:rPr>
        <w:t>16</w:t>
      </w:r>
      <w:r>
        <w:rPr>
          <w:sz w:val="28"/>
          <w:szCs w:val="28"/>
        </w:rPr>
        <w:t xml:space="preserve">  </w:t>
      </w:r>
    </w:p>
    <w:p w:rsidR="0016676E" w:rsidRDefault="0016676E" w:rsidP="0016676E">
      <w:pPr>
        <w:ind w:firstLine="851"/>
        <w:jc w:val="both"/>
        <w:rPr>
          <w:sz w:val="28"/>
          <w:szCs w:val="28"/>
        </w:rPr>
      </w:pPr>
      <w:r>
        <w:rPr>
          <w:sz w:val="28"/>
          <w:szCs w:val="28"/>
        </w:rPr>
        <w:t>Одамларнинг меҳнат фаолиятининг Ибн Халдун халқнинг бойиши, қишлоқларни шаҳарларга, кичик шаҳарларни катта шаҳарларга айланишининг ҳал қилувчи омили ҳисоблайди. «Кунини ўтказиб юрганларнинг шароити яхшиланиб, улар зарурийдан ортиқ бўлган мулчилик ва бойликка эришганда-бу уларга ҳаловат ва дам беради. Энди улар зарурийдан ортиғ бўлган ишларда бир-бирларига ёрдам берадилар: Улар кўпроқ озиқ -овқат ва кийим-кечакка эгалар ва бундан роҳатланадилар, уйларини ободонлаштирадилар ва ҳимояланиш учун  шаҳарлар қурадилар.</w:t>
      </w:r>
    </w:p>
    <w:p w:rsidR="0016676E" w:rsidRDefault="0016676E" w:rsidP="0016676E">
      <w:pPr>
        <w:ind w:firstLine="851"/>
        <w:jc w:val="both"/>
        <w:rPr>
          <w:sz w:val="28"/>
          <w:szCs w:val="28"/>
        </w:rPr>
      </w:pPr>
      <w:r>
        <w:rPr>
          <w:sz w:val="28"/>
          <w:szCs w:val="28"/>
        </w:rPr>
        <w:t xml:space="preserve">Кейин уларнинг мўлчилиги ошади ва нозик одатлари пайдо бўладики,  ипак, парча ва бошқа қимматбаҳо кўйлаклар сотиб олишда, уйлар ва минораларнинг баландлиги-ю ҳашаматида турли олий даражада такомилаштирилган ҳунарлар ва санъатлардан кўпроқ фойдаланишда намоён бўлади. Улар саройлар ва уйлар қурадилар, улардан оқар сув ўтказадилар, </w:t>
      </w:r>
      <w:r>
        <w:rPr>
          <w:sz w:val="28"/>
          <w:szCs w:val="28"/>
        </w:rPr>
        <w:lastRenderedPageBreak/>
        <w:t>баланд миноралар қурадилар уларни тузилишини такомиллаштирадилар. Улар кийим-кечак, гиламлар, идиш ва жиҳозлар олишда бир-бирлари билан ракобатлашадилар. Шаҳарликлар, яъни катта ва кичик шаҳарларда яшовчилар ана шундайдирлар.»</w:t>
      </w:r>
      <w:r>
        <w:rPr>
          <w:sz w:val="28"/>
          <w:szCs w:val="28"/>
          <w:vertAlign w:val="subscript"/>
        </w:rPr>
        <w:t>17</w:t>
      </w:r>
    </w:p>
    <w:p w:rsidR="0016676E" w:rsidRDefault="0016676E" w:rsidP="0016676E">
      <w:pPr>
        <w:ind w:firstLine="851"/>
        <w:jc w:val="both"/>
        <w:rPr>
          <w:sz w:val="28"/>
          <w:szCs w:val="28"/>
        </w:rPr>
      </w:pPr>
      <w:r>
        <w:rPr>
          <w:sz w:val="28"/>
          <w:szCs w:val="28"/>
        </w:rPr>
        <w:t>Ибн Халдун сиёсий иқтисоднинг зарурий ва қўшимча меҳнат каби категорияларига таъриф берган. «Агар бирон-бир шаҳар ёки вилоятнинг аҳолиси ўзининг меҳнатини ўзининг зарур эҳтиёжларига мос равишда тақсимласа, уларга бу меҳнатнинг бир қисмигина етади</w:t>
      </w:r>
      <w:r w:rsidRPr="00265961">
        <w:rPr>
          <w:sz w:val="28"/>
          <w:szCs w:val="28"/>
        </w:rPr>
        <w:t>;</w:t>
      </w:r>
      <w:r>
        <w:rPr>
          <w:sz w:val="28"/>
          <w:szCs w:val="28"/>
        </w:rPr>
        <w:t xml:space="preserve"> меҳнатнинг қолган қисми зарурий эҳтиёжларни қондиришга сарфланган меҳнатга нисбатан ортиқчадир ва ҳашамли буюмлар сотиб олишга, бошқа шаҳарлар аҳолиси муҳтож бўлган ва улар тенг қийматли алмашув йўли билан сотиб оладиган ҳашамли буюмлар тайёрлашга кетади.»</w:t>
      </w:r>
      <w:r>
        <w:rPr>
          <w:sz w:val="28"/>
          <w:szCs w:val="28"/>
          <w:vertAlign w:val="subscript"/>
        </w:rPr>
        <w:t>18</w:t>
      </w:r>
    </w:p>
    <w:p w:rsidR="0016676E" w:rsidRDefault="0016676E" w:rsidP="0016676E">
      <w:pPr>
        <w:ind w:firstLine="851"/>
        <w:jc w:val="both"/>
        <w:rPr>
          <w:sz w:val="28"/>
          <w:szCs w:val="28"/>
        </w:rPr>
      </w:pPr>
      <w:r>
        <w:rPr>
          <w:sz w:val="28"/>
          <w:szCs w:val="28"/>
        </w:rPr>
        <w:t>Демак, у  бойликнинг манбалари айрим шаҳарлар ёки мамлакатлар турмуш даражасининг юксак сабабларини очиб берди. У меҳнатни шаҳарлар бойлигини манбаи деб ҳисоблади. Унинг фикрича, меҳнат қанчалик кўп бўлса, турмуш тарзи шунчалик мукаммалашади. «Кичик шаҳарларда аҳоли ўз меҳнати билан етарли яшаш воситаларини ярата олмайди</w:t>
      </w:r>
      <w:r w:rsidRPr="00265961">
        <w:rPr>
          <w:sz w:val="28"/>
          <w:szCs w:val="28"/>
        </w:rPr>
        <w:t>;</w:t>
      </w:r>
      <w:r>
        <w:rPr>
          <w:sz w:val="28"/>
          <w:szCs w:val="28"/>
        </w:rPr>
        <w:t xml:space="preserve"> уларни шаҳар ҳисоблаб бўлмайди, улар кўпроқ қишлоқлардир ва улардаги аҳолининг деярли ҳаммаси қашшоқлардир. Чунки уларнинг меҳнати зарурий эҳтиёжларни қондирмайди</w:t>
      </w:r>
      <w:r w:rsidRPr="00265961">
        <w:rPr>
          <w:sz w:val="28"/>
          <w:szCs w:val="28"/>
        </w:rPr>
        <w:t>;</w:t>
      </w:r>
      <w:r>
        <w:rPr>
          <w:sz w:val="28"/>
          <w:szCs w:val="28"/>
        </w:rPr>
        <w:t xml:space="preserve"> улар фойда сифатида жамлаш  мумкин бўлган мулкчилик яратмайдилар ва уларнинг даромадлари кўпаймайди. Шунинг учун уларнинг камдан-камидан ташқари кўпчилиги муҳтожлар ва қашшоқлардир . . . </w:t>
      </w:r>
    </w:p>
    <w:p w:rsidR="0016676E" w:rsidRDefault="0016676E" w:rsidP="0016676E">
      <w:pPr>
        <w:ind w:firstLine="851"/>
        <w:jc w:val="both"/>
        <w:rPr>
          <w:sz w:val="28"/>
          <w:szCs w:val="28"/>
          <w:vertAlign w:val="subscript"/>
        </w:rPr>
      </w:pPr>
      <w:r>
        <w:rPr>
          <w:sz w:val="28"/>
          <w:szCs w:val="28"/>
        </w:rPr>
        <w:t>Бизнинг давримизда Қоҳира ва Мисрнинг ҳашамати ажабланиш уйғотади-ки,  Ғарбда кўпчилик қашшоқлар  ўша ёққа борадилар</w:t>
      </w:r>
      <w:r w:rsidRPr="00265961">
        <w:rPr>
          <w:sz w:val="28"/>
          <w:szCs w:val="28"/>
        </w:rPr>
        <w:t>;</w:t>
      </w:r>
      <w:r>
        <w:rPr>
          <w:sz w:val="28"/>
          <w:szCs w:val="28"/>
        </w:rPr>
        <w:t xml:space="preserve"> кўпчилик Миср тупроғида жавоҳирлар кўмиб қўйилган ва Миср аҳолисининг фавқулотда ҳалоллиги туфайли улар юзага чиққан деб ўйлайди. Аммо асл сабаби бундай эмас, балки Ғарб мамлакатларига нисбатан Миср ва Қоҳирада мукаммалроқлигидадир, шунинг учун аҳволи яхширок. Буларнинг ҳаммаси шаҳардаги меҳнатнинг ҳар-хил миқдорига боғлиқдир».</w:t>
      </w:r>
      <w:r>
        <w:rPr>
          <w:sz w:val="28"/>
          <w:szCs w:val="28"/>
          <w:vertAlign w:val="subscript"/>
        </w:rPr>
        <w:t>19</w:t>
      </w:r>
    </w:p>
    <w:p w:rsidR="0016676E" w:rsidRDefault="0016676E" w:rsidP="0016676E">
      <w:pPr>
        <w:ind w:firstLine="851"/>
        <w:jc w:val="both"/>
        <w:rPr>
          <w:sz w:val="28"/>
          <w:szCs w:val="28"/>
          <w:vertAlign w:val="subscript"/>
        </w:rPr>
      </w:pPr>
    </w:p>
    <w:p w:rsidR="0016676E" w:rsidRDefault="0016676E" w:rsidP="0016676E">
      <w:pPr>
        <w:ind w:left="851"/>
        <w:jc w:val="center"/>
        <w:rPr>
          <w:sz w:val="28"/>
          <w:szCs w:val="28"/>
        </w:rPr>
      </w:pPr>
      <w:r>
        <w:rPr>
          <w:sz w:val="28"/>
          <w:szCs w:val="28"/>
        </w:rPr>
        <w:t>4.И.Халдун   шаҳар ва қишлоқ турмуш тарзи ҳақида.</w:t>
      </w:r>
    </w:p>
    <w:p w:rsidR="0016676E" w:rsidRDefault="0016676E" w:rsidP="0016676E">
      <w:pPr>
        <w:ind w:firstLine="851"/>
        <w:jc w:val="both"/>
        <w:rPr>
          <w:sz w:val="28"/>
          <w:szCs w:val="28"/>
        </w:rPr>
      </w:pPr>
      <w:r>
        <w:rPr>
          <w:sz w:val="28"/>
          <w:szCs w:val="28"/>
        </w:rPr>
        <w:t>Турли шаҳарлардаги турмушга таъриф бериб Ибн Халдун, «Турмуш тарзи » тушунчасидан фойдаланади.</w:t>
      </w:r>
    </w:p>
    <w:p w:rsidR="0016676E" w:rsidRDefault="0016676E" w:rsidP="0016676E">
      <w:pPr>
        <w:ind w:firstLine="851"/>
        <w:jc w:val="both"/>
        <w:rPr>
          <w:sz w:val="28"/>
          <w:szCs w:val="28"/>
        </w:rPr>
      </w:pPr>
      <w:r>
        <w:rPr>
          <w:sz w:val="28"/>
          <w:szCs w:val="28"/>
        </w:rPr>
        <w:t xml:space="preserve">Турмуш тарзининг фарқи сифатида у энг аввало хўжалик фаолияти турларининг фарқини тушунади ва ижтимоий ҳаётнинг икки асосий- қишлоқ ва шаҳар кўринишини фарқлайди. </w:t>
      </w:r>
    </w:p>
    <w:p w:rsidR="0016676E" w:rsidRDefault="0016676E" w:rsidP="0016676E">
      <w:pPr>
        <w:ind w:firstLine="851"/>
        <w:jc w:val="both"/>
        <w:rPr>
          <w:sz w:val="28"/>
          <w:szCs w:val="28"/>
        </w:rPr>
      </w:pPr>
      <w:r>
        <w:rPr>
          <w:sz w:val="28"/>
          <w:szCs w:val="28"/>
        </w:rPr>
        <w:t xml:space="preserve">Қишлоқ аҳолиси ҳақида гапириб Ибн Халдун деҳқонлар ва қўй, сигир, туяларни боқувчи чорвадорларни ажратади. У буларнинг ҳар бирини турмуш тарзини ўзларига хос бўлган меҳнат тури белгилайди, деб таъкидлайди.   </w:t>
      </w:r>
    </w:p>
    <w:p w:rsidR="0016676E" w:rsidRDefault="0016676E" w:rsidP="0016676E">
      <w:pPr>
        <w:ind w:firstLine="851"/>
        <w:jc w:val="both"/>
        <w:rPr>
          <w:sz w:val="28"/>
          <w:szCs w:val="28"/>
        </w:rPr>
      </w:pPr>
      <w:r>
        <w:rPr>
          <w:sz w:val="28"/>
          <w:szCs w:val="28"/>
        </w:rPr>
        <w:lastRenderedPageBreak/>
        <w:t>Деҳқон ўтроқ тарзда яшайди, чунки бу унинг учун заруриятдир. У ер ҳайдайди ва экин экади. Қўйчуионга турмушнинг кўчманчи тарзи хосдир, чунки у доимо қўйлар учун ўтлоқ ва сув излашга мажбур. Туябоқар яна ҳам кўпроқ кўчманчидир, чунки у туялар учун энг қулай шароитни излаб узоқ саҳрода яшайди.</w:t>
      </w:r>
    </w:p>
    <w:p w:rsidR="0016676E" w:rsidRDefault="0016676E" w:rsidP="0016676E">
      <w:pPr>
        <w:ind w:firstLine="851"/>
        <w:jc w:val="both"/>
        <w:rPr>
          <w:sz w:val="28"/>
          <w:szCs w:val="28"/>
        </w:rPr>
      </w:pPr>
      <w:r>
        <w:rPr>
          <w:sz w:val="28"/>
          <w:szCs w:val="28"/>
        </w:rPr>
        <w:t xml:space="preserve">Маълумки, турмуш тарзининг фарқи, яъни яшаш воситаларига эришиш усулларидаги фарқ инсоният тараққиётида иқтисодий даврни белгилайди. К.Маркс «иқтисодий даврлар нима ишлаб чиқараётганлиги билан эмас, балки қандай ишлаб чиқаётгани, қандай меҳнат воситалари билан ишлаб чиқараётгани билан фарқланади»-деб таъкидлаган эди.                    </w:t>
      </w:r>
    </w:p>
    <w:p w:rsidR="0016676E" w:rsidRDefault="0016676E" w:rsidP="0016676E">
      <w:pPr>
        <w:ind w:firstLine="851"/>
        <w:jc w:val="both"/>
        <w:rPr>
          <w:sz w:val="28"/>
          <w:szCs w:val="28"/>
        </w:rPr>
      </w:pPr>
      <w:r>
        <w:rPr>
          <w:sz w:val="28"/>
          <w:szCs w:val="28"/>
        </w:rPr>
        <w:t>Худди шу назарияни, фақат Марксдан бир неча аср аввал Ибн Халдун илгари сурган эди. У жамиятнинг турмуш тарзини одамларнинг хўжалик фаолияти белгилайди, деб ҳисоблаган: «Билгин, қабилаларнинг турмуш тарзидаги фарқ уларнинг яшаш воситаларига эришиш усуларидаги фарқдан келиб чиқади» Бинобарин, Ибн Халдунинг фикрича, хўжалик фаолиятининг тури жамиятнинг турмуш тарзини белгилайди.</w:t>
      </w:r>
    </w:p>
    <w:p w:rsidR="0016676E" w:rsidRDefault="0016676E" w:rsidP="0016676E">
      <w:pPr>
        <w:ind w:firstLine="851"/>
        <w:jc w:val="both"/>
        <w:rPr>
          <w:sz w:val="28"/>
          <w:szCs w:val="28"/>
        </w:rPr>
      </w:pPr>
      <w:r>
        <w:rPr>
          <w:sz w:val="28"/>
          <w:szCs w:val="28"/>
        </w:rPr>
        <w:t xml:space="preserve">5-15 асрларда Марказий Осиё ва Шарқда яшаб ижод қилган мутафаккирларининг иқтисодий таълимотини умумлаштириш қуйидаги </w:t>
      </w:r>
      <w:r w:rsidRPr="008A36E5">
        <w:rPr>
          <w:b/>
          <w:bCs/>
          <w:sz w:val="28"/>
          <w:szCs w:val="28"/>
        </w:rPr>
        <w:t>хулоса</w:t>
      </w:r>
      <w:r>
        <w:rPr>
          <w:sz w:val="28"/>
          <w:szCs w:val="28"/>
        </w:rPr>
        <w:t xml:space="preserve">ларга олиб келади: </w:t>
      </w:r>
    </w:p>
    <w:p w:rsidR="0016676E" w:rsidRDefault="0016676E" w:rsidP="0016676E">
      <w:pPr>
        <w:ind w:firstLine="851"/>
        <w:jc w:val="both"/>
        <w:rPr>
          <w:sz w:val="28"/>
          <w:szCs w:val="28"/>
        </w:rPr>
      </w:pPr>
      <w:r>
        <w:rPr>
          <w:sz w:val="28"/>
          <w:szCs w:val="28"/>
        </w:rPr>
        <w:t xml:space="preserve">     </w:t>
      </w:r>
      <w:r>
        <w:rPr>
          <w:b/>
          <w:bCs/>
          <w:sz w:val="28"/>
          <w:szCs w:val="28"/>
        </w:rPr>
        <w:t>1)</w:t>
      </w:r>
      <w:r>
        <w:rPr>
          <w:sz w:val="28"/>
          <w:szCs w:val="28"/>
        </w:rPr>
        <w:t xml:space="preserve"> Одамларнинг кўпчилигини, саъйи-ҳаракатини белгиловчи асосий омил, моддий манфаатдир</w:t>
      </w:r>
      <w:r w:rsidRPr="00265961">
        <w:rPr>
          <w:sz w:val="28"/>
          <w:szCs w:val="28"/>
        </w:rPr>
        <w:t>;</w:t>
      </w:r>
    </w:p>
    <w:p w:rsidR="0016676E" w:rsidRDefault="0016676E" w:rsidP="0016676E">
      <w:pPr>
        <w:ind w:firstLine="851"/>
        <w:jc w:val="both"/>
        <w:rPr>
          <w:sz w:val="28"/>
          <w:szCs w:val="28"/>
        </w:rPr>
      </w:pPr>
      <w:r>
        <w:rPr>
          <w:sz w:val="28"/>
          <w:szCs w:val="28"/>
        </w:rPr>
        <w:t xml:space="preserve">     </w:t>
      </w:r>
      <w:r>
        <w:rPr>
          <w:b/>
          <w:bCs/>
          <w:sz w:val="28"/>
          <w:szCs w:val="28"/>
        </w:rPr>
        <w:t xml:space="preserve">2) </w:t>
      </w:r>
      <w:r>
        <w:rPr>
          <w:sz w:val="28"/>
          <w:szCs w:val="28"/>
        </w:rPr>
        <w:t>Одамлар ўртасидаги ўзаро ёрдамнинг асоси-ўзаро эҳтиёжларни қондиришдир</w:t>
      </w:r>
      <w:r w:rsidRPr="00265961">
        <w:rPr>
          <w:sz w:val="28"/>
          <w:szCs w:val="28"/>
        </w:rPr>
        <w:t>;</w:t>
      </w:r>
      <w:r>
        <w:rPr>
          <w:sz w:val="28"/>
          <w:szCs w:val="28"/>
        </w:rPr>
        <w:t xml:space="preserve"> </w:t>
      </w:r>
    </w:p>
    <w:p w:rsidR="0016676E" w:rsidRDefault="0016676E" w:rsidP="0016676E">
      <w:pPr>
        <w:ind w:firstLine="851"/>
        <w:jc w:val="both"/>
        <w:rPr>
          <w:sz w:val="28"/>
          <w:szCs w:val="28"/>
        </w:rPr>
      </w:pPr>
      <w:r>
        <w:rPr>
          <w:sz w:val="28"/>
          <w:szCs w:val="28"/>
        </w:rPr>
        <w:t xml:space="preserve">    </w:t>
      </w:r>
      <w:r>
        <w:rPr>
          <w:b/>
          <w:bCs/>
          <w:sz w:val="28"/>
          <w:szCs w:val="28"/>
        </w:rPr>
        <w:t xml:space="preserve"> 3) </w:t>
      </w:r>
      <w:r>
        <w:rPr>
          <w:sz w:val="28"/>
          <w:szCs w:val="28"/>
        </w:rPr>
        <w:t xml:space="preserve">    Жамият – эҳтиёжларини биргаликда қондиришга асосланган меҳнат жамоасидир</w:t>
      </w:r>
      <w:r w:rsidRPr="00265961">
        <w:rPr>
          <w:sz w:val="28"/>
          <w:szCs w:val="28"/>
        </w:rPr>
        <w:t>;</w:t>
      </w:r>
    </w:p>
    <w:p w:rsidR="0016676E" w:rsidRDefault="0016676E" w:rsidP="0016676E">
      <w:pPr>
        <w:ind w:firstLine="851"/>
        <w:jc w:val="both"/>
        <w:rPr>
          <w:sz w:val="28"/>
          <w:szCs w:val="28"/>
        </w:rPr>
      </w:pPr>
      <w:r>
        <w:rPr>
          <w:sz w:val="28"/>
          <w:szCs w:val="28"/>
        </w:rPr>
        <w:t xml:space="preserve">    </w:t>
      </w:r>
      <w:r>
        <w:rPr>
          <w:b/>
          <w:bCs/>
          <w:sz w:val="28"/>
          <w:szCs w:val="28"/>
        </w:rPr>
        <w:t xml:space="preserve"> 4)</w:t>
      </w:r>
      <w:r>
        <w:rPr>
          <w:sz w:val="28"/>
          <w:szCs w:val="28"/>
        </w:rPr>
        <w:t xml:space="preserve">   Жамиятлар турмуш тарзига қараб фарқланади, турмуш тарзи эса яшаш воситаларига эришиш усулларига қараб белгиланади.</w:t>
      </w:r>
    </w:p>
    <w:p w:rsidR="0016676E" w:rsidRDefault="0016676E" w:rsidP="0016676E">
      <w:pPr>
        <w:ind w:firstLine="851"/>
        <w:jc w:val="both"/>
        <w:rPr>
          <w:sz w:val="28"/>
          <w:szCs w:val="28"/>
        </w:rPr>
      </w:pPr>
    </w:p>
    <w:p w:rsidR="0016676E" w:rsidRDefault="0016676E" w:rsidP="0016676E">
      <w:pPr>
        <w:ind w:firstLine="851"/>
        <w:jc w:val="center"/>
        <w:rPr>
          <w:sz w:val="28"/>
          <w:szCs w:val="28"/>
        </w:rPr>
      </w:pPr>
      <w:r>
        <w:rPr>
          <w:sz w:val="28"/>
          <w:szCs w:val="28"/>
        </w:rPr>
        <w:t>Калит сўзлар.</w:t>
      </w:r>
    </w:p>
    <w:p w:rsidR="0016676E" w:rsidRDefault="0016676E" w:rsidP="0016676E">
      <w:pPr>
        <w:ind w:firstLine="709"/>
        <w:jc w:val="both"/>
        <w:rPr>
          <w:sz w:val="28"/>
          <w:szCs w:val="28"/>
        </w:rPr>
      </w:pPr>
      <w:r>
        <w:rPr>
          <w:sz w:val="28"/>
          <w:szCs w:val="28"/>
        </w:rPr>
        <w:t>Ибн Халдун таълимоти. Янги фан предмети. Умран. Одамнинг шаклланиши. Меҳнат. Фан. Эҳтиёж. Яшаш воситалари. Зарурий эҳтиёж. Мўл эҳтиёж.   Зарурий меҳнат. Қўшимча меҳнат. Бойлик. Бойликнинг манбаалари.  Турмуш тарзи. Шаҳар ва қишлоқ турмуш тарзи.</w:t>
      </w:r>
    </w:p>
    <w:p w:rsidR="0016676E" w:rsidRDefault="0016676E" w:rsidP="0016676E">
      <w:pPr>
        <w:ind w:firstLine="709"/>
        <w:jc w:val="both"/>
        <w:rPr>
          <w:sz w:val="28"/>
          <w:szCs w:val="28"/>
        </w:rPr>
      </w:pPr>
    </w:p>
    <w:p w:rsidR="0016676E" w:rsidRDefault="0016676E" w:rsidP="0016676E">
      <w:pPr>
        <w:ind w:firstLine="851"/>
        <w:jc w:val="center"/>
        <w:rPr>
          <w:sz w:val="28"/>
          <w:szCs w:val="28"/>
        </w:rPr>
      </w:pPr>
      <w:r>
        <w:rPr>
          <w:sz w:val="28"/>
          <w:szCs w:val="28"/>
        </w:rPr>
        <w:t>Назорат саволлари.</w:t>
      </w:r>
    </w:p>
    <w:p w:rsidR="0016676E" w:rsidRDefault="0016676E" w:rsidP="0016676E">
      <w:pPr>
        <w:ind w:firstLine="851"/>
        <w:jc w:val="both"/>
        <w:rPr>
          <w:sz w:val="28"/>
          <w:szCs w:val="28"/>
        </w:rPr>
      </w:pPr>
      <w:r>
        <w:rPr>
          <w:sz w:val="28"/>
          <w:szCs w:val="28"/>
        </w:rPr>
        <w:t>1.И.Халдун таълимоти хакида нима биласиз?</w:t>
      </w:r>
    </w:p>
    <w:p w:rsidR="0016676E" w:rsidRDefault="0016676E" w:rsidP="0016676E">
      <w:pPr>
        <w:ind w:firstLine="851"/>
        <w:jc w:val="both"/>
        <w:rPr>
          <w:sz w:val="28"/>
          <w:szCs w:val="28"/>
        </w:rPr>
      </w:pPr>
      <w:r>
        <w:rPr>
          <w:sz w:val="28"/>
          <w:szCs w:val="28"/>
        </w:rPr>
        <w:t>2.И.Халдуннинг киймат назариясини айтиб беринг?</w:t>
      </w:r>
    </w:p>
    <w:p w:rsidR="0016676E" w:rsidRDefault="0016676E" w:rsidP="0016676E">
      <w:pPr>
        <w:ind w:firstLine="851"/>
        <w:jc w:val="both"/>
        <w:rPr>
          <w:sz w:val="28"/>
          <w:szCs w:val="28"/>
        </w:rPr>
      </w:pPr>
      <w:r>
        <w:rPr>
          <w:sz w:val="28"/>
          <w:szCs w:val="28"/>
        </w:rPr>
        <w:t>3.И.Халдун эхтиёжни кандай таърифлаган?</w:t>
      </w:r>
    </w:p>
    <w:p w:rsidR="0016676E" w:rsidRDefault="0016676E" w:rsidP="0016676E">
      <w:pPr>
        <w:ind w:firstLine="851"/>
        <w:jc w:val="both"/>
        <w:rPr>
          <w:sz w:val="28"/>
          <w:szCs w:val="28"/>
        </w:rPr>
      </w:pPr>
      <w:r>
        <w:rPr>
          <w:sz w:val="28"/>
          <w:szCs w:val="28"/>
        </w:rPr>
        <w:t>4.И.Халдун жамият хакида нима деган?</w:t>
      </w:r>
    </w:p>
    <w:p w:rsidR="0016676E" w:rsidRDefault="0016676E" w:rsidP="0016676E">
      <w:pPr>
        <w:ind w:firstLine="851"/>
        <w:jc w:val="both"/>
        <w:rPr>
          <w:sz w:val="28"/>
          <w:szCs w:val="28"/>
        </w:rPr>
      </w:pPr>
      <w:r>
        <w:rPr>
          <w:sz w:val="28"/>
          <w:szCs w:val="28"/>
        </w:rPr>
        <w:t>5.Европа олимлари И.Халдунга кандай баҳо берган?</w:t>
      </w:r>
    </w:p>
    <w:p w:rsidR="0016676E" w:rsidRDefault="0016676E" w:rsidP="0016676E">
      <w:pPr>
        <w:ind w:firstLine="851"/>
        <w:jc w:val="both"/>
        <w:rPr>
          <w:sz w:val="28"/>
          <w:szCs w:val="28"/>
        </w:rPr>
      </w:pPr>
      <w:r>
        <w:rPr>
          <w:sz w:val="28"/>
          <w:szCs w:val="28"/>
        </w:rPr>
        <w:lastRenderedPageBreak/>
        <w:t>6.И.Халдун бойликни манбаи нимада деб билган?</w:t>
      </w:r>
    </w:p>
    <w:p w:rsidR="0016676E" w:rsidRDefault="0016676E" w:rsidP="0016676E">
      <w:pPr>
        <w:ind w:firstLine="851"/>
        <w:jc w:val="both"/>
        <w:rPr>
          <w:b/>
          <w:bCs/>
          <w:sz w:val="28"/>
          <w:szCs w:val="28"/>
        </w:rPr>
      </w:pPr>
    </w:p>
    <w:p w:rsidR="0016676E" w:rsidRDefault="0016676E" w:rsidP="0016676E">
      <w:pPr>
        <w:ind w:firstLine="851"/>
        <w:jc w:val="center"/>
        <w:rPr>
          <w:sz w:val="28"/>
          <w:szCs w:val="28"/>
        </w:rPr>
      </w:pPr>
      <w:r>
        <w:rPr>
          <w:sz w:val="28"/>
          <w:szCs w:val="28"/>
        </w:rPr>
        <w:t>Адабиётлар.</w:t>
      </w:r>
    </w:p>
    <w:p w:rsidR="0016676E" w:rsidRDefault="0016676E" w:rsidP="0016676E">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16676E" w:rsidRDefault="0016676E" w:rsidP="0016676E">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16676E" w:rsidRDefault="0016676E" w:rsidP="0016676E">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16676E" w:rsidRDefault="0016676E" w:rsidP="0016676E">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16676E" w:rsidRDefault="0016676E" w:rsidP="0016676E">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16676E" w:rsidRDefault="0016676E" w:rsidP="0016676E">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16676E" w:rsidRDefault="0016676E" w:rsidP="0016676E">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16676E" w:rsidRDefault="0016676E" w:rsidP="0016676E">
      <w:pPr>
        <w:ind w:firstLine="851"/>
        <w:jc w:val="both"/>
        <w:rPr>
          <w:sz w:val="28"/>
          <w:szCs w:val="28"/>
        </w:rPr>
      </w:pPr>
      <w:r>
        <w:rPr>
          <w:sz w:val="28"/>
          <w:szCs w:val="28"/>
        </w:rPr>
        <w:t>8.  История экономических учений. - Т.: Фан, 1997.</w:t>
      </w:r>
    </w:p>
    <w:p w:rsidR="0016676E" w:rsidRDefault="0016676E" w:rsidP="0016676E">
      <w:pPr>
        <w:ind w:firstLine="851"/>
        <w:jc w:val="both"/>
        <w:rPr>
          <w:sz w:val="28"/>
          <w:szCs w:val="28"/>
        </w:rPr>
      </w:pPr>
      <w:r>
        <w:rPr>
          <w:sz w:val="28"/>
          <w:szCs w:val="28"/>
        </w:rPr>
        <w:t>9. Агафоноф С. Мудрый чиновник в рыночной экономике, Известия, 1997.</w:t>
      </w:r>
    </w:p>
    <w:p w:rsidR="0016676E" w:rsidRDefault="0016676E" w:rsidP="0016676E">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16676E" w:rsidRDefault="0016676E" w:rsidP="0016676E">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16676E" w:rsidRDefault="0016676E" w:rsidP="0016676E">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16676E" w:rsidRDefault="0016676E" w:rsidP="0016676E">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16676E" w:rsidRDefault="0016676E" w:rsidP="0016676E">
      <w:pPr>
        <w:tabs>
          <w:tab w:val="num" w:pos="0"/>
        </w:tabs>
        <w:ind w:firstLine="851"/>
        <w:jc w:val="both"/>
        <w:rPr>
          <w:color w:val="000000"/>
          <w:sz w:val="28"/>
          <w:szCs w:val="28"/>
        </w:rPr>
      </w:pPr>
      <w:r>
        <w:rPr>
          <w:sz w:val="28"/>
          <w:szCs w:val="28"/>
        </w:rPr>
        <w:t xml:space="preserve">14. </w:t>
      </w:r>
      <w:hyperlink r:id="rId6" w:history="1">
        <w:r w:rsidRPr="005655C8">
          <w:rPr>
            <w:rStyle w:val="a3"/>
            <w:sz w:val="28"/>
            <w:szCs w:val="28"/>
          </w:rPr>
          <w:t>www.edu.ru</w:t>
        </w:r>
      </w:hyperlink>
      <w:r w:rsidRPr="005655C8">
        <w:rPr>
          <w:color w:val="000000"/>
          <w:sz w:val="28"/>
          <w:szCs w:val="28"/>
        </w:rPr>
        <w:t xml:space="preserve"> </w:t>
      </w:r>
    </w:p>
    <w:p w:rsidR="0016676E" w:rsidRPr="005655C8" w:rsidRDefault="0016676E" w:rsidP="0016676E">
      <w:pPr>
        <w:widowControl w:val="0"/>
        <w:ind w:firstLine="851"/>
        <w:jc w:val="both"/>
        <w:rPr>
          <w:sz w:val="28"/>
          <w:szCs w:val="28"/>
        </w:rPr>
      </w:pPr>
      <w:r>
        <w:rPr>
          <w:sz w:val="28"/>
          <w:szCs w:val="28"/>
        </w:rPr>
        <w:t xml:space="preserve">15. </w:t>
      </w:r>
      <w:hyperlink r:id="rId7" w:history="1">
        <w:r w:rsidRPr="00440793">
          <w:rPr>
            <w:rStyle w:val="a3"/>
            <w:sz w:val="28"/>
            <w:szCs w:val="28"/>
          </w:rPr>
          <w:t>www.som.pu.ru</w:t>
        </w:r>
      </w:hyperlink>
    </w:p>
    <w:p w:rsidR="0016676E" w:rsidRDefault="0016676E" w:rsidP="0016676E">
      <w:pPr>
        <w:ind w:firstLine="851"/>
        <w:jc w:val="center"/>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851"/>
        <w:jc w:val="both"/>
        <w:rPr>
          <w:sz w:val="28"/>
          <w:szCs w:val="28"/>
        </w:rPr>
      </w:pPr>
    </w:p>
    <w:p w:rsidR="0016676E" w:rsidRDefault="0016676E" w:rsidP="0016676E">
      <w:pPr>
        <w:ind w:firstLine="720"/>
        <w:jc w:val="both"/>
        <w:rPr>
          <w:sz w:val="28"/>
          <w:szCs w:val="28"/>
        </w:rPr>
      </w:pPr>
    </w:p>
    <w:p w:rsidR="0016676E" w:rsidRDefault="0016676E" w:rsidP="0016676E">
      <w:pPr>
        <w:ind w:firstLine="720"/>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921B2"/>
    <w:multiLevelType w:val="hybridMultilevel"/>
    <w:tmpl w:val="FF448506"/>
    <w:lvl w:ilvl="0" w:tplc="8A04507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76E"/>
    <w:rsid w:val="0016676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76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6676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76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1667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1946</Words>
  <Characters>11096</Characters>
  <Application>Microsoft Office Word</Application>
  <DocSecurity>0</DocSecurity>
  <Lines>92</Lines>
  <Paragraphs>26</Paragraphs>
  <ScaleCrop>false</ScaleCrop>
  <Company>Home</Company>
  <LinksUpToDate>false</LinksUpToDate>
  <CharactersWithSpaces>13016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2012-11-05T08:49:00Z</dcterms:created>
  <dcterms:modified xsi:type="dcterms:W3CDTF">2012-11-05T08:49:00Z</dcterms:modified>
</cp:coreProperties>
</file>